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52" w:rsidRPr="00BA1E75" w:rsidRDefault="00DC6652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652" w:rsidRPr="00BA1E75" w:rsidRDefault="00DC6652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DC6652" w:rsidRPr="00BA1E75" w:rsidRDefault="00DC6652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DC6652" w:rsidRPr="00BA1E75" w:rsidRDefault="00DC6652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DC6652" w:rsidRPr="00BA1E75" w:rsidRDefault="00DC6652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301F91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DC6652" w:rsidRPr="00BA1E75" w:rsidRDefault="00DC6652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01F91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29</w:t>
      </w:r>
    </w:p>
    <w:p w:rsidR="00DC6652" w:rsidRPr="00D428C1" w:rsidRDefault="00AA39E7" w:rsidP="006E31CC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DC6652" w:rsidRPr="00D428C1">
        <w:rPr>
          <w:rFonts w:ascii="Century" w:eastAsia="Calibri" w:hAnsi="Century"/>
          <w:noProof/>
          <w:lang w:eastAsia="ru-RU"/>
        </w:rPr>
        <w:t xml:space="preserve"> липня 2022 року</w:t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  <w:t xml:space="preserve">  м. Городок</w:t>
      </w:r>
    </w:p>
    <w:p w:rsidR="00DC6652" w:rsidRPr="00D428C1" w:rsidRDefault="00DC6652" w:rsidP="006E31CC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DC6652" w:rsidRPr="00D428C1" w:rsidRDefault="00DC6652" w:rsidP="006E31CC">
      <w:pPr>
        <w:jc w:val="both"/>
        <w:rPr>
          <w:rFonts w:ascii="Century" w:hAnsi="Century"/>
          <w:b/>
        </w:rPr>
      </w:pPr>
      <w:r w:rsidRPr="00D428C1">
        <w:rPr>
          <w:rFonts w:ascii="Century" w:hAnsi="Century"/>
          <w:b/>
        </w:rPr>
        <w:t xml:space="preserve">Про затвердження детального плану території земельної ділянки </w:t>
      </w:r>
      <w:r w:rsidRPr="00D428C1">
        <w:rPr>
          <w:rFonts w:ascii="Century" w:hAnsi="Century"/>
          <w:b/>
          <w:noProof/>
        </w:rPr>
        <w:t>для будівництва і обслуговування нежитлових будівель на території колишнього господарського двору</w:t>
      </w:r>
      <w:r w:rsidR="00301F91" w:rsidRPr="00D428C1">
        <w:rPr>
          <w:rFonts w:ascii="Century" w:hAnsi="Century"/>
          <w:b/>
          <w:noProof/>
        </w:rPr>
        <w:t xml:space="preserve"> </w:t>
      </w:r>
      <w:r w:rsidRPr="00D428C1">
        <w:rPr>
          <w:rFonts w:ascii="Century" w:hAnsi="Century"/>
          <w:b/>
          <w:noProof/>
        </w:rPr>
        <w:t>в межах території Городоцької міської ради (за межами с.Добряни)</w:t>
      </w:r>
    </w:p>
    <w:p w:rsidR="00DC6652" w:rsidRPr="00D428C1" w:rsidRDefault="00DC6652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C6652" w:rsidRPr="00D428C1" w:rsidRDefault="00DC6652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D428C1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Pr="00D428C1">
        <w:rPr>
          <w:rFonts w:ascii="Century" w:hAnsi="Century"/>
          <w:noProof/>
          <w:sz w:val="24"/>
          <w:szCs w:val="24"/>
          <w:lang w:val="uk-UA"/>
        </w:rPr>
        <w:t>директора ТзОВ «Кури Прикарпаття»</w:t>
      </w:r>
      <w:bookmarkStart w:id="0" w:name="_GoBack"/>
      <w:bookmarkEnd w:id="0"/>
      <w:r w:rsidR="00301F91" w:rsidRPr="00D428C1">
        <w:rPr>
          <w:rFonts w:ascii="Century" w:hAnsi="Century"/>
          <w:noProof/>
          <w:sz w:val="24"/>
          <w:szCs w:val="24"/>
          <w:lang w:val="uk-UA"/>
        </w:rPr>
        <w:t xml:space="preserve"> </w:t>
      </w:r>
      <w:r w:rsidRPr="00D428C1">
        <w:rPr>
          <w:rFonts w:ascii="Century" w:hAnsi="Century"/>
          <w:noProof/>
          <w:sz w:val="24"/>
          <w:szCs w:val="24"/>
          <w:lang w:val="uk-UA"/>
        </w:rPr>
        <w:t>Гребенка Любомира Богдановича</w:t>
      </w:r>
      <w:r w:rsidRPr="00D428C1">
        <w:rPr>
          <w:rFonts w:ascii="Century" w:hAnsi="Century"/>
          <w:sz w:val="24"/>
          <w:szCs w:val="24"/>
          <w:lang w:val="uk-UA"/>
        </w:rPr>
        <w:t xml:space="preserve"> про затвердження детального плану території земельної ділянки </w:t>
      </w:r>
      <w:r w:rsidRPr="00D428C1">
        <w:rPr>
          <w:rFonts w:ascii="Century" w:hAnsi="Century"/>
          <w:noProof/>
          <w:sz w:val="24"/>
          <w:szCs w:val="24"/>
          <w:lang w:val="uk-UA"/>
        </w:rPr>
        <w:t>для будівництва і обслуговування нежитлових будівель на території колишнього господарського дворув межах території Городоцької міської ради (за межами с.Добряни)</w:t>
      </w:r>
      <w:r w:rsidRPr="00D428C1">
        <w:rPr>
          <w:rFonts w:ascii="Century" w:hAnsi="Century"/>
          <w:sz w:val="24"/>
          <w:szCs w:val="24"/>
          <w:lang w:val="uk-UA"/>
        </w:rPr>
        <w:t xml:space="preserve"> Львівського району Львівської області, розробленого</w:t>
      </w:r>
      <w:r w:rsidR="00301F91" w:rsidRPr="00D428C1">
        <w:rPr>
          <w:rFonts w:ascii="Century" w:hAnsi="Century"/>
          <w:sz w:val="24"/>
          <w:szCs w:val="24"/>
          <w:lang w:val="uk-UA"/>
        </w:rPr>
        <w:t xml:space="preserve"> </w:t>
      </w:r>
      <w:r w:rsidRPr="00D428C1">
        <w:rPr>
          <w:rFonts w:ascii="Century" w:hAnsi="Century"/>
          <w:noProof/>
          <w:sz w:val="24"/>
          <w:szCs w:val="24"/>
          <w:lang w:val="uk-UA"/>
        </w:rPr>
        <w:t>ТзОВ «Центр планування території»</w:t>
      </w:r>
      <w:r w:rsidR="00301F91" w:rsidRPr="00D428C1">
        <w:rPr>
          <w:rFonts w:ascii="Century" w:hAnsi="Century"/>
          <w:noProof/>
          <w:sz w:val="24"/>
          <w:szCs w:val="24"/>
          <w:lang w:val="uk-UA"/>
        </w:rPr>
        <w:t xml:space="preserve"> </w:t>
      </w:r>
      <w:r w:rsidRPr="00D428C1">
        <w:rPr>
          <w:rFonts w:ascii="Century" w:hAnsi="Century"/>
          <w:color w:val="auto"/>
          <w:sz w:val="24"/>
          <w:szCs w:val="24"/>
          <w:lang w:val="uk-UA"/>
        </w:rPr>
        <w:t xml:space="preserve">(архітектор </w:t>
      </w:r>
      <w:r w:rsidRPr="00D428C1">
        <w:rPr>
          <w:rFonts w:ascii="Century" w:hAnsi="Century"/>
          <w:noProof/>
          <w:sz w:val="24"/>
          <w:szCs w:val="24"/>
          <w:lang w:val="uk-UA"/>
        </w:rPr>
        <w:t>Данилюк Т.Л.</w:t>
      </w:r>
      <w:r w:rsidRPr="00D428C1">
        <w:rPr>
          <w:rFonts w:ascii="Century" w:hAnsi="Century"/>
          <w:color w:val="auto"/>
          <w:sz w:val="24"/>
          <w:szCs w:val="24"/>
          <w:lang w:val="uk-UA"/>
        </w:rPr>
        <w:t xml:space="preserve">, кваліфікаційний сертифікат </w:t>
      </w:r>
      <w:r w:rsidRPr="00D428C1">
        <w:rPr>
          <w:rFonts w:ascii="Century" w:hAnsi="Century"/>
          <w:noProof/>
          <w:sz w:val="24"/>
          <w:szCs w:val="24"/>
          <w:lang w:val="uk-UA"/>
        </w:rPr>
        <w:t>серія АА №001692</w:t>
      </w:r>
      <w:r w:rsidRPr="00D428C1">
        <w:rPr>
          <w:rFonts w:ascii="Century" w:hAnsi="Century"/>
          <w:color w:val="auto"/>
          <w:sz w:val="24"/>
          <w:szCs w:val="24"/>
          <w:lang w:val="uk-UA"/>
        </w:rPr>
        <w:t>),</w:t>
      </w:r>
      <w:r w:rsidRPr="00D428C1">
        <w:rPr>
          <w:rFonts w:ascii="Century" w:hAnsi="Century"/>
          <w:sz w:val="24"/>
          <w:szCs w:val="24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301F91" w:rsidRPr="00D428C1">
        <w:rPr>
          <w:rFonts w:ascii="Century" w:hAnsi="Century"/>
          <w:sz w:val="24"/>
          <w:szCs w:val="24"/>
          <w:lang w:val="uk-UA"/>
        </w:rPr>
        <w:t>ропозиції постійної</w:t>
      </w:r>
      <w:r w:rsidRPr="00D428C1">
        <w:rPr>
          <w:rFonts w:ascii="Century" w:hAnsi="Century"/>
          <w:sz w:val="24"/>
          <w:szCs w:val="24"/>
          <w:lang w:val="uk-UA"/>
        </w:rPr>
        <w:t xml:space="preserve"> комісі</w:t>
      </w:r>
      <w:r w:rsidR="00A235E7" w:rsidRPr="00D428C1">
        <w:rPr>
          <w:rFonts w:ascii="Century" w:hAnsi="Century"/>
          <w:sz w:val="24"/>
          <w:szCs w:val="24"/>
          <w:lang w:val="uk-UA"/>
        </w:rPr>
        <w:t>ї з питань</w:t>
      </w:r>
      <w:r w:rsidRPr="00D428C1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DC6652" w:rsidRPr="00D428C1" w:rsidRDefault="00DC6652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</w:p>
    <w:p w:rsidR="00DC6652" w:rsidRPr="00D428C1" w:rsidRDefault="00DC6652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D428C1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DC6652" w:rsidRPr="00D428C1" w:rsidRDefault="00DC6652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C6652" w:rsidRPr="00D428C1" w:rsidRDefault="00DC6652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D428C1">
        <w:rPr>
          <w:rFonts w:ascii="Century" w:hAnsi="Century"/>
        </w:rPr>
        <w:t xml:space="preserve">Затвердити детальний план території земельної ділянки   </w:t>
      </w:r>
      <w:r w:rsidRPr="00D428C1">
        <w:rPr>
          <w:rFonts w:ascii="Century" w:hAnsi="Century"/>
          <w:noProof/>
        </w:rPr>
        <w:t>для будівництва і обслуговування нежитлових будівель на території колишнього господарського дворув межах території Городоцької міської ради (за межами с.Добряни)</w:t>
      </w:r>
      <w:r w:rsidRPr="00D428C1">
        <w:rPr>
          <w:rFonts w:ascii="Century" w:hAnsi="Century"/>
        </w:rPr>
        <w:t xml:space="preserve"> Львівського району Львівської області.</w:t>
      </w:r>
    </w:p>
    <w:p w:rsidR="00DC6652" w:rsidRPr="00D428C1" w:rsidRDefault="00DC6652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D428C1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301F91" w:rsidRPr="00D428C1">
        <w:rPr>
          <w:rFonts w:ascii="Century" w:hAnsi="Century"/>
        </w:rPr>
        <w:t>ну</w:t>
      </w:r>
      <w:r w:rsidR="00A235E7" w:rsidRPr="00D428C1">
        <w:rPr>
          <w:rFonts w:ascii="Century" w:hAnsi="Century"/>
        </w:rPr>
        <w:t xml:space="preserve"> комісію з питань</w:t>
      </w:r>
      <w:r w:rsidRPr="00D428C1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DC6652" w:rsidRPr="00D428C1" w:rsidRDefault="00DC6652" w:rsidP="00372BBA">
      <w:pPr>
        <w:jc w:val="both"/>
        <w:rPr>
          <w:rFonts w:ascii="Century" w:hAnsi="Century"/>
          <w:color w:val="000000"/>
          <w:shd w:val="clear" w:color="auto" w:fill="FFFFFF"/>
        </w:rPr>
      </w:pPr>
    </w:p>
    <w:p w:rsidR="00DC6652" w:rsidRPr="00D428C1" w:rsidRDefault="00DC6652" w:rsidP="00E02221">
      <w:pPr>
        <w:jc w:val="both"/>
        <w:rPr>
          <w:rFonts w:ascii="Century" w:hAnsi="Century"/>
          <w:b/>
        </w:rPr>
        <w:sectPr w:rsidR="00DC6652" w:rsidRPr="00D428C1" w:rsidSect="00DC6652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D428C1">
        <w:rPr>
          <w:rFonts w:ascii="Century" w:hAnsi="Century"/>
          <w:b/>
        </w:rPr>
        <w:t xml:space="preserve">Міський голова </w:t>
      </w:r>
      <w:r w:rsidRPr="00D428C1">
        <w:rPr>
          <w:rFonts w:ascii="Century" w:hAnsi="Century"/>
          <w:b/>
        </w:rPr>
        <w:tab/>
      </w:r>
      <w:r w:rsidRPr="00D428C1">
        <w:rPr>
          <w:rFonts w:ascii="Century" w:hAnsi="Century"/>
          <w:b/>
        </w:rPr>
        <w:tab/>
      </w:r>
      <w:r w:rsidRPr="00D428C1">
        <w:rPr>
          <w:rFonts w:ascii="Century" w:hAnsi="Century"/>
          <w:b/>
        </w:rPr>
        <w:tab/>
      </w:r>
      <w:r w:rsidRPr="00D428C1">
        <w:rPr>
          <w:rFonts w:ascii="Century" w:hAnsi="Century"/>
          <w:b/>
        </w:rPr>
        <w:tab/>
      </w:r>
      <w:r w:rsidRPr="00D428C1">
        <w:rPr>
          <w:rFonts w:ascii="Century" w:hAnsi="Century"/>
          <w:b/>
        </w:rPr>
        <w:tab/>
      </w:r>
      <w:r w:rsidRPr="00D428C1">
        <w:rPr>
          <w:rFonts w:ascii="Century" w:hAnsi="Century"/>
          <w:b/>
        </w:rPr>
        <w:tab/>
      </w:r>
      <w:r w:rsidR="00301F91" w:rsidRPr="00D428C1">
        <w:rPr>
          <w:rFonts w:ascii="Century" w:hAnsi="Century"/>
          <w:b/>
        </w:rPr>
        <w:t xml:space="preserve">         </w:t>
      </w:r>
      <w:r w:rsidRPr="00D428C1">
        <w:rPr>
          <w:rFonts w:ascii="Century" w:hAnsi="Century"/>
          <w:b/>
        </w:rPr>
        <w:t>Володимир РЕМЕНЯК</w:t>
      </w:r>
    </w:p>
    <w:p w:rsidR="00DC6652" w:rsidRPr="00D428C1" w:rsidRDefault="00DC6652" w:rsidP="00E02221">
      <w:pPr>
        <w:jc w:val="both"/>
        <w:rPr>
          <w:rFonts w:ascii="Century" w:hAnsi="Century"/>
          <w:b/>
        </w:rPr>
      </w:pPr>
    </w:p>
    <w:sectPr w:rsidR="00DC6652" w:rsidRPr="00D428C1" w:rsidSect="00DC6652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FAD" w:rsidRDefault="00F26FAD">
      <w:r>
        <w:separator/>
      </w:r>
    </w:p>
  </w:endnote>
  <w:endnote w:type="continuationSeparator" w:id="1">
    <w:p w:rsidR="00F26FAD" w:rsidRDefault="00F26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FAD" w:rsidRDefault="00F26FAD">
      <w:r>
        <w:separator/>
      </w:r>
    </w:p>
  </w:footnote>
  <w:footnote w:type="continuationSeparator" w:id="1">
    <w:p w:rsidR="00F26FAD" w:rsidRDefault="00F26F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652" w:rsidRDefault="0062674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665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6652">
      <w:rPr>
        <w:rStyle w:val="a5"/>
        <w:noProof/>
      </w:rPr>
      <w:t>1</w:t>
    </w:r>
    <w:r>
      <w:rPr>
        <w:rStyle w:val="a5"/>
      </w:rPr>
      <w:fldChar w:fldCharType="end"/>
    </w:r>
  </w:p>
  <w:p w:rsidR="00DC6652" w:rsidRDefault="00DC665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62674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F26FA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F0283"/>
    <w:rsid w:val="00173C39"/>
    <w:rsid w:val="001817B7"/>
    <w:rsid w:val="001B3F61"/>
    <w:rsid w:val="00262480"/>
    <w:rsid w:val="002D0A22"/>
    <w:rsid w:val="00301F91"/>
    <w:rsid w:val="0037017B"/>
    <w:rsid w:val="00372886"/>
    <w:rsid w:val="00372BBA"/>
    <w:rsid w:val="003D011C"/>
    <w:rsid w:val="003D7AA9"/>
    <w:rsid w:val="004D4D33"/>
    <w:rsid w:val="005E3B9C"/>
    <w:rsid w:val="00626749"/>
    <w:rsid w:val="0063556F"/>
    <w:rsid w:val="006E31CC"/>
    <w:rsid w:val="007115C3"/>
    <w:rsid w:val="008065D8"/>
    <w:rsid w:val="0099237F"/>
    <w:rsid w:val="009D02E4"/>
    <w:rsid w:val="00A235E7"/>
    <w:rsid w:val="00AA39E7"/>
    <w:rsid w:val="00D428C1"/>
    <w:rsid w:val="00D72DF3"/>
    <w:rsid w:val="00DC6652"/>
    <w:rsid w:val="00E02221"/>
    <w:rsid w:val="00E72384"/>
    <w:rsid w:val="00EB727F"/>
    <w:rsid w:val="00F26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A235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35E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5E521-D782-40D8-9536-1CD4B312E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2022-07-21T09:53:00Z</dcterms:created>
  <dcterms:modified xsi:type="dcterms:W3CDTF">2009-01-02T22:33:00Z</dcterms:modified>
</cp:coreProperties>
</file>